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0" w:line="240" w:lineRule="auto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sz w:val="48"/>
          <w:szCs w:val="48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房 屋 租 赁 合 同</w:t>
      </w: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48"/>
          <w:szCs w:val="48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No:</w:t>
      </w:r>
      <w:r>
        <w:rPr>
          <w:rFonts w:hint="eastAsia" w:ascii="微软雅黑" w:hAnsi="微软雅黑" w:eastAsia="微软雅黑" w:cs="微软雅黑"/>
          <w:color w:val="FF0000"/>
          <w:sz w:val="28"/>
          <w:szCs w:val="28"/>
          <w:lang w:val="en-US" w:eastAsia="zh-CN"/>
        </w:rPr>
        <w:t>0000001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出租人（以下简称甲方）：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承租方（以下简称乙方）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电话：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电话：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住址：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 xml:space="preserve">   住址：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身份证号：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身份证号：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因乙方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需要、甲方现将坐落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私有住房（店面、车库）出租给乙方使用，经甲乙双方协商一致，特立如下协议：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一、租用期限从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日至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日止，租期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，乙方只有使用权。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二、双方议定房屋租金每月人民币￥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元整，租金为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个月付一次（先付后住），续租租金提前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天交付，逾期不付，甲方有权解除合同。如乙方不付下次的租金，那甲方有权进入房屋内处理房屋内乙方所有物品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三、租赁期间，乙方可将房屋用于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，房屋不得转租或转借他人使用，如需改变用途或者转租，需征得甲方同意。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四、租赁期内，水、电、有线电视、物业、卫生等费用均由乙方承担，乙方预付押金￥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元整，等租赁期满，甲方和乙方结清所有费用后，多余押金退还乙方。如乙方租期未满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个月，甲方不退押金。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五、租赁期内，乙方不得擅自改变房屋原有结构及附属设施，如需改动必须征得甲方同意，由于乙方原因造成房屋及附属设施损坏的，乙方必须承担赔偿及修复责任，自然老化由甲方修复。乙方在使用水、电、煤燃气、家电等设施时，注意安全，若使用不当发生事故造成损失的均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六、租赁期内，甲乙双方如遇特殊情况，欲收回租赁或迟租，应提前一个月征求对方意见。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七、租赁期内，室内禁止电动车、电池充电，否则后果自负。如果承租人利用此房进行不正当的经营或违法活动，出租方有权无条件地立刻收回房屋，租金和押金不退，给出租方造成损失的。要按照实际损失进行赔偿。乙方必须遵守居规民约，并按当地街道、派出所等部门有关规定，办理好相关手续、证件，否则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八、租赁期间内，承租人是房屋的实际管理人，承租人需时刻注意防火、防盗、防触电，不做危及自身人身安全的活动。在房屋内发生的一切安全事故都由承租人全部承担，与出租方无关，包括但不限于高空抛物，水电气等使用不当，在房屋内摔倒等给承租人及同住人造成的人身伤害，出租方都不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九、退房时保持房内整洁，否则扣除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元清洁费。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十、未尽事宜，双方协商解决。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十一、本合同一式两份，甲乙双方各持一份，甲乙双方签字后立即生效，如有违约，违约方应承担相应责任。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十二、现水表度数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吨；电表度数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度；煤燃气度数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立方。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十三、主要完好设施：空调（   )、彩电（   )、淋浴器（   )、冰箱（   )、洗衣机（   )、微波炉（   )、煤气灶（   ）煤气瓶（   )、 油烟机（   )、床（   )、桌子（   )、椅子(  )、橱（   )、家具（   )、沙发（   )、电饭煲（   )其它：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，以上设施经双方交接时确认无误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十四、其他约定：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sz w:val="21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甲方签字：                                              乙方签字：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840" w:firstLineChars="400"/>
        <w:jc w:val="righ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840" w:firstLineChars="400"/>
        <w:jc w:val="righ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签约日期：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dotted"/>
          <w:lang w:val="en-US" w:eastAsia="zh-CN"/>
        </w:rPr>
        <w:t xml:space="preserve">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u w:val="none"/>
          <w:lang w:val="en-US" w:eastAsia="zh-CN"/>
        </w:rPr>
        <w:t>房屋押金收据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0" w:line="240" w:lineRule="auto"/>
        <w:ind w:left="630" w:right="0" w:rightChars="0" w:hanging="630" w:hangingChars="300"/>
        <w:jc w:val="left"/>
        <w:textAlignment w:val="auto"/>
        <w:outlineLvl w:val="9"/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附：收到押金￥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元，首付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个月房租￥：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元，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有线电视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费￥：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元。电子钥匙押金￥：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元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，其他费用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￥：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0" w:line="240" w:lineRule="auto"/>
        <w:ind w:right="0" w:rightChars="0"/>
        <w:jc w:val="left"/>
        <w:textAlignment w:val="auto"/>
        <w:outlineLvl w:val="9"/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合计：￥：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元，（大写）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万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仟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佰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拾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  <w:t>元整</w:t>
      </w: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0" w:line="240" w:lineRule="auto"/>
        <w:ind w:right="0" w:rightChars="0"/>
        <w:jc w:val="right"/>
        <w:textAlignment w:val="auto"/>
        <w:outlineLvl w:val="9"/>
        <w:rPr>
          <w:rFonts w:hint="default" w:ascii="微软雅黑" w:hAnsi="微软雅黑" w:eastAsia="微软雅黑" w:cs="微软雅黑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收款人签字：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u w:val="none"/>
          <w:lang w:val="en-US" w:eastAsia="zh-CN"/>
        </w:rPr>
        <w:t>日</w:t>
      </w:r>
    </w:p>
    <w:sectPr>
      <w:pgSz w:w="11849" w:h="16781"/>
      <w:pgMar w:top="567" w:right="567" w:bottom="283" w:left="56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TZkMTgxN2Q1MzhjZGRhYjNlNmVkNWFjOWZiZGUifQ=="/>
  </w:docVars>
  <w:rsids>
    <w:rsidRoot w:val="6B4A3F85"/>
    <w:rsid w:val="06A25465"/>
    <w:rsid w:val="07577FFE"/>
    <w:rsid w:val="09A37F02"/>
    <w:rsid w:val="15033573"/>
    <w:rsid w:val="16247C45"/>
    <w:rsid w:val="1864793E"/>
    <w:rsid w:val="1AD359FB"/>
    <w:rsid w:val="23C91E2B"/>
    <w:rsid w:val="23CE11F0"/>
    <w:rsid w:val="2B82374A"/>
    <w:rsid w:val="2DFE0923"/>
    <w:rsid w:val="2E146E4C"/>
    <w:rsid w:val="30CD29D1"/>
    <w:rsid w:val="30FF5EEB"/>
    <w:rsid w:val="32EA620D"/>
    <w:rsid w:val="33645576"/>
    <w:rsid w:val="33DA7DB9"/>
    <w:rsid w:val="34580D8D"/>
    <w:rsid w:val="357D1314"/>
    <w:rsid w:val="3FC90D91"/>
    <w:rsid w:val="40A0387D"/>
    <w:rsid w:val="42D605C5"/>
    <w:rsid w:val="44EE129A"/>
    <w:rsid w:val="45C70AFF"/>
    <w:rsid w:val="47693AAF"/>
    <w:rsid w:val="4A834233"/>
    <w:rsid w:val="4B0313A9"/>
    <w:rsid w:val="4CE4720A"/>
    <w:rsid w:val="4F380717"/>
    <w:rsid w:val="516052CE"/>
    <w:rsid w:val="536966BB"/>
    <w:rsid w:val="53D74AB0"/>
    <w:rsid w:val="55886BA1"/>
    <w:rsid w:val="59FA78D6"/>
    <w:rsid w:val="5BFB00CD"/>
    <w:rsid w:val="5DFF63B8"/>
    <w:rsid w:val="5EFD415C"/>
    <w:rsid w:val="5F307CD0"/>
    <w:rsid w:val="6727621A"/>
    <w:rsid w:val="68E40234"/>
    <w:rsid w:val="6B4A3F85"/>
    <w:rsid w:val="6EF61922"/>
    <w:rsid w:val="75752846"/>
    <w:rsid w:val="79145734"/>
    <w:rsid w:val="7CDD58E1"/>
    <w:rsid w:val="7D1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2020-06-13T01:37:00Z</dcterms:created>
  <dc:creator>user</dc:creator>
  <cp:lastModifiedBy>Foggy</cp:lastModifiedBy>
  <dcterms:modified xsi:type="dcterms:W3CDTF">2022-06-08T14:44:56Z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commondata">
    <vt:lpwstr>eyJoZGlkIjoiZWM4NTZkMTgxN2Q1MzhjZGRhYjNlNmVkNWFjOWZiZGUifQ==</vt:lpwstr>
  </property>
  <property fmtid="{D5CDD505-2E9C-101B-9397-08002B2CF9AE}" pid="4" name="ICV">
    <vt:lpwstr>C6E29C298AF6492C87DCD5FF8B6A32DC</vt:lpwstr>
  </property>
</Properties>
</file>